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Навчальна програма з паперопластики</w:t>
      </w: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Початковий, основний та вищий рівні</w:t>
      </w: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ПОЯСНЮВАЛЬНА ЗАПИСКА</w:t>
      </w: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Одним з актуальних завдань сучасної освіти є розвиток творчого, нестандартного, просторового мислення та застосування його у практичній діяльності. І чим раніше діти будуть залучені до цього процесу, тим легше вони в подальшому будуть стверджуватися як особистості, проявляти творчий індивідуальний потенціал.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Навчальна програма реалізується у гуртках науково-технічного напряму художньо-технічного профілю та спрямована на вихованців молодшого, середнього та старшого шкільного віку.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Метою навчальної програми є формування ключових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компетентностей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особистості засобами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паперопластики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Основні завдання полягають у формуванні таких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компетентностей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пізнавальна – оволодіння знаннями про папір, його виробництво, види, властивості, способи конструювання з паперу;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практична – формування практичних вмінь і навичок роботи з папером; виготовлення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поробок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у різних техніках, застосування основних прийомів роботи;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творча – забезпечення розвитку просторового та логічного мислення, уяви, фантазії, формування творчої особистості, емоційний, фізичний та інтелектуальний розвиток; 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соціальна – розвиток позитивних якостей особистості: працелюбність, самостійність, наполегливість; дбайливого ставлення до навколишнього середовища, сприяння вихованню поваги до праці людей. 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Програма розрахована на навчання у групах початкового, основного та вищого рівнів. Для учнів молодшого шкільного віку – початковий; молодшого та середнього шкільного віку – основний; середнього та старшого шкільного віку – вищий рівні навчання. Кількісний склад навчальної групи становить 10-15 осіб.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Навчальна програма передбачає 5 років навчання: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початковий рівень – 144 год. (4 год. на тиждень), 1-й рік навчання;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основний рівень – 216 год. (6 год. на тиждень), 1-й рік навчання;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основний рівень – 216 год. (6 год. на тиждень), 2-й рік навчання;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вищий рівень – 216 год. (6 год. на тиждень), 1-й рік навчання;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вищий рівень – 216 год. (6 год. на тиждень), 2-й рік навчання.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Теоретичні заняття чергуються із практичною роботою, якій надається значна перевага. Теми подано в порядку зростання складності матеріалу. Окремі теми (модульні конструкції,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оригаметрія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, авторські моделі) розглядаються на різних рівнях навчання залежно від їхньої доступності опанування вихованцями.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На перших заняттях слід приділити значну увагу оволодінню навичками точного складання паперу, акуратності при вирізанні кола, овалів та інших контурів, ознайомленню з папером різних видів та його властивостями.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Повторення раніше вивченого матеріалу дає можливість вихованцям глибше засвоїти програму, стимулювати розвиток пам’яті, а дітям, які щойно прийшли – швидше адаптуватися до роботи в гуртку.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поробок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здійснюється в техніці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паперопластики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На вищому рівні навчання перевага надається створенню багатомодульних виробів у техніці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, а також у процесі конструювання (за розгортками та з окремих елементів). Вихованцям слід надавати можливість проявити свої творчі здібності при вивченні кожної теми.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Основними формами оцінювання роботи гуртківців є участь у різних змаганнях, виставках, акціях тощо. Як правило, кожен вихованець готує творчий звіт із демонстрацією виробів. Свої роботи учні захищають на конкурсах-захистах науково-дослідницьких робіт учнів – членів Національного центру «Мала академія наук України». 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Щоб учні краще усвідомили, яке значення в їхньому подальшому житті буде мати навчання в гуртку, на останньому занятті варто проводити творчі зустрічі з колишніми вихованцями. 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даною програмою можуть проводитись заняття в групах індивідуального навчання, які організовуються відповідно до Положення про порядок організації індивідуальної та групової </w:t>
      </w: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роботи в позашкільних навчальних закладах (наказ Міністерства освіти і науки №1123 від 10.12.2008р). 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Програма є орієнтовною. За необхідності керівник гуртка може внести до програми певні зміни на свій розсуд, які не повинні впливати на загальний зміст навчальної програми та кількість навчальних годин. Незмінними мають залишатися мета, завдання і прогнозований результат освітньої діяльності.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>Початковий рівень, перший рік навчання</w:t>
      </w: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НАВЧАЛЬНО-ТЕМАТИЧНИЙ ПЛАН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4111"/>
        <w:gridCol w:w="1843"/>
        <w:gridCol w:w="1701"/>
        <w:gridCol w:w="1241"/>
      </w:tblGrid>
      <w:tr w:rsidR="000F2687" w:rsidRPr="00183012" w:rsidTr="00453BAC">
        <w:tc>
          <w:tcPr>
            <w:tcW w:w="615" w:type="dxa"/>
            <w:vMerge w:val="restart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1" w:type="dxa"/>
            <w:vMerge w:val="restart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785" w:type="dxa"/>
            <w:gridSpan w:val="3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0F2687" w:rsidRPr="00183012" w:rsidTr="00453BAC">
        <w:tc>
          <w:tcPr>
            <w:tcW w:w="615" w:type="dxa"/>
            <w:vMerge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теоретичних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практичних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Найпоширеніші традиційні в Україні вироби з паперу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Умовні знаки при роботі з папером. Прості базові форми </w:t>
            </w: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орігамі</w:t>
            </w:r>
            <w:proofErr w:type="spellEnd"/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Казки й оповідання </w:t>
            </w: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орігамі</w:t>
            </w:r>
            <w:proofErr w:type="spellEnd"/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Новорічні та різдвяні фантазії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Поробки</w:t>
            </w:r>
            <w:proofErr w:type="spellEnd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орігамі</w:t>
            </w:r>
            <w:proofErr w:type="spellEnd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основі складніших базових форм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Витинанки 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Паперова аплікація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Вироби з гофрованого паперу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експонатів на виставку. Суспільно корисна робота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Підсумок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115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144</w:t>
            </w:r>
          </w:p>
        </w:tc>
      </w:tr>
    </w:tbl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ЗМІСТ ПРОГРАМИ</w:t>
      </w:r>
    </w:p>
    <w:p w:rsidR="000F2687" w:rsidRPr="00183012" w:rsidRDefault="000F2687" w:rsidP="000F2687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Вступ (2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Мета та зміст роботи гуртка. Інструменти й матеріали. Історія винайдення паперу. Властивості паперу та основні прийоми роботи з ним. Демонстрація кращих моделей. Вступний інструктаж з техніки безпеки. 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виробів із паперу на вільну тему з метою перевірки рівня підготовки дітей.</w:t>
      </w:r>
    </w:p>
    <w:p w:rsidR="000F2687" w:rsidRPr="00183012" w:rsidRDefault="000F2687" w:rsidP="000F2687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Найпоширеніші традиційні в Україні вироби з паперу (8 год.) 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Історія виникнення та розвитку мистецтва виготовлення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поробок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з паперу методом витинанок,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паперопластики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Найпростіші вироби в техніці витинанки (серветки, фіранки, гірлянди),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(човники, шапочки, курочки),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паперопластики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(чарівні птахи, рибки, квіти).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витинанок з квадратного аркуша паперу (зірочки, орнаменти), зі стрічки (гірлянди з чоловічків і зайчиків). Вироби в техніці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(двотрубний кораблик, шапочка від сонця, голубок) 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паперопластики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(павич, чарівна квітка папороті).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3. Умовні знаки при роботі з папером. Прості базові форми </w:t>
      </w:r>
      <w:proofErr w:type="spellStart"/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(40 год.)</w:t>
      </w: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Загальноприйняті умовні знаки та прийоми складання. Поняття про базові форми: «Трикутник», «Повітряний змій», «Двері», «Млинець», «Будинок», «Водяна бомбочка».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не менше 10 виробів на кожну базову форму. Проведення конкурсу на краще знання базових форм і виготовлення виробів із них. Виконання ілюстрацій до відомих казок, загадок і прислів’їв (за вибором).</w:t>
      </w:r>
    </w:p>
    <w:p w:rsidR="000F2687" w:rsidRPr="00183012" w:rsidRDefault="000F2687" w:rsidP="000F2687">
      <w:pPr>
        <w:pStyle w:val="1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Казки й оповідання </w:t>
      </w:r>
      <w:proofErr w:type="spellStart"/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(6 год.)</w:t>
      </w:r>
    </w:p>
    <w:p w:rsidR="000F2687" w:rsidRPr="00183012" w:rsidRDefault="000F2687" w:rsidP="000F268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Призначення казок і оповідань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. Оповідання про Україну, казки про Попелюшку, метелика, зайчика, ворону, відважного моряка.</w:t>
      </w:r>
    </w:p>
    <w:p w:rsidR="000F2687" w:rsidRPr="00183012" w:rsidRDefault="000F2687" w:rsidP="000F268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Виготовлення моделей казкових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персонажей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конкурс на краще </w:t>
      </w: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оповідання чи казку (за вибором).</w:t>
      </w:r>
    </w:p>
    <w:p w:rsidR="000F2687" w:rsidRPr="00183012" w:rsidRDefault="000F2687" w:rsidP="000F268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5. Новорічні та різдвяні фантазії (8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Новорічні ялинки, виготовлені в техніці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паперопластики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витинанки. Найпростіші ялинкові та різдвяні прикраси, виготовлені в різних техніках. Інструктаж із техніки безпеки та цільові інструктажі.</w:t>
      </w:r>
    </w:p>
    <w:p w:rsidR="000F2687" w:rsidRPr="00183012" w:rsidRDefault="000F2687" w:rsidP="00183012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Екскурсія до Новорічної ялинки або на Новорічну виставу. Виготовлення плоских та об’ємних ялинок методом аплікації, витинанки,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ялинкових прикрас (зірочки, напівпрозорі зірочки, сніжинки, кульки, бурульки). Різдвяні зірочки й ангели. Вироби за власним задумом.</w:t>
      </w:r>
    </w:p>
    <w:p w:rsidR="000F2687" w:rsidRPr="00183012" w:rsidRDefault="000F2687" w:rsidP="000F268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6. </w:t>
      </w:r>
      <w:proofErr w:type="spellStart"/>
      <w:r w:rsidRPr="0018301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Поробки</w:t>
      </w:r>
      <w:proofErr w:type="spellEnd"/>
      <w:r w:rsidRPr="0018301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на основі складніших базових форм (44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Використання у виробах базових форм: «Подвійний квадрат», «Риба», «Катамаран», «Птах», «Жабка». Історія про японську дівчинку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Садако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Сасакі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1000 журавликів.</w:t>
      </w:r>
    </w:p>
    <w:p w:rsidR="000F2687" w:rsidRPr="00183012" w:rsidRDefault="000F2687" w:rsidP="00183012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не менше 10 виробів на основі кожної базової форми. Конкурс на краще знання базових форм і відомих із них виробів. Виготовлення сувенірів до свята 8 Березня. Екскурсія до художнього музею чи картинної галереї.</w:t>
      </w:r>
    </w:p>
    <w:p w:rsidR="000F2687" w:rsidRPr="00183012" w:rsidRDefault="000F2687" w:rsidP="000F268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7. Витинанки (8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Витинанки - найпоширеніший вид декоративно-ужиткового мистецтва з паперу в Україні. Методи й прийоми виготовлення витинанок. Зразки витинанок. Витинанки 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аерогамі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серветок, гірлянд, масок, орнаментів, зірочок, сніжинок. Писанки, оздоблені витинанками. Виготовлення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аерогамі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різноманітних конструкцій. Створення декоративного панно за власним задумом.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8. Паперова аплікація (8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Аплікація як вид декоративного образотворчого мистецтва. Кращі зразки робіт, виконаних відомими художниками та графіками. Методи та прийоми виготовлення аплікацій.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предметно-декоративних (будинок, грибок, кораблик, закладка, орнамент, візерунок), силуетних (птахи, риби, тварини) та сюжетно-тематичних (казки, байки, пейзажі) аплікацій.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9. Вироби з гофрованого паперу (6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Гофрування паперу за допомогою «долинок» і «гірок», застосування елементів «ялинкових структур». Зразки та ілюстрації виробів із гофрованого паперу.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найпростіших виробів, виконаних у техніці гофрування: квіти, листівки, метелики, рибки, пташки, закладки, ліхтарики.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10. Виготовлення експонатів на виставку. Суспільно корисна робота (12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індивідуальних і групових робіт в одній або змішаних техніках конструювання на визначену тему або за власним задумом. Творчий звіт гуртківців з демонстрацією виробів. Виготовлення паперових іграшок для дитячого садочка, дитячого притулку, школи – інтернату.</w:t>
      </w:r>
    </w:p>
    <w:p w:rsidR="000F2687" w:rsidRPr="00183012" w:rsidRDefault="000F2687" w:rsidP="000F268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11. Підсумок (2 год.)</w:t>
      </w:r>
    </w:p>
    <w:p w:rsidR="000F2687" w:rsidRPr="00183012" w:rsidRDefault="000F2687" w:rsidP="000F2687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Підведення підсумків роботи гуртка. Відзначення кращих вихованців.</w:t>
      </w:r>
    </w:p>
    <w:p w:rsidR="000F2687" w:rsidRPr="00183012" w:rsidRDefault="000F2687" w:rsidP="000F268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ПРОГНОЗОВАНИЙ РЕЗУЛЬТАТ</w:t>
      </w:r>
    </w:p>
    <w:p w:rsidR="000F2687" w:rsidRPr="00183012" w:rsidRDefault="000F2687" w:rsidP="000F2687">
      <w:pPr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Вихованці мають знати: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історію винайдення паперу та його властивості;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найпоширеніші традиційні вироби з паперу в Україні;</w:t>
      </w:r>
    </w:p>
    <w:p w:rsidR="000F2687" w:rsidRPr="00183012" w:rsidRDefault="000F2687" w:rsidP="000F2687">
      <w:pPr>
        <w:pStyle w:val="10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умовні позначення, базові форми;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види витинанок та аплікацій;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прийоми гофрування паперу; </w:t>
      </w:r>
    </w:p>
    <w:p w:rsidR="000F2687" w:rsidRPr="00183012" w:rsidRDefault="000F2687" w:rsidP="00183012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правила техніки безпеки.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Вихованці мають вміти:</w:t>
      </w:r>
    </w:p>
    <w:p w:rsidR="000F2687" w:rsidRPr="00183012" w:rsidRDefault="000F2687" w:rsidP="000F2687">
      <w:pPr>
        <w:pStyle w:val="10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виготовляти найпростіші вироби в техніці витинанки,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паперопластики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</w:p>
    <w:p w:rsidR="000F2687" w:rsidRPr="00183012" w:rsidRDefault="000F2687" w:rsidP="000F2687">
      <w:pPr>
        <w:pStyle w:val="10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виконувати гофрування паперу та виготовляти з нього різні вироби; </w:t>
      </w:r>
    </w:p>
    <w:p w:rsidR="000F2687" w:rsidRPr="00183012" w:rsidRDefault="000F2687" w:rsidP="00183012">
      <w:pPr>
        <w:pStyle w:val="10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виготовляти різні види аплікацій.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У вихованців мають бути сформовані компетенції: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пізнавальна - оволодіння елементарними знаннями про папір, його види та властивості;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практична - формування вмінь і навичок роботи з папером; 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творча - формування уяви та фантазії дитини;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соціальна – розвиток позитивних якостей особистості: працелюбність, самостійність, наполегливість.</w:t>
      </w: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>Основний рівень, перший рік навчання</w:t>
      </w: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НАВЧАЛЬНО-ТЕМАТИЧНИЙ ПЛАН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4111"/>
        <w:gridCol w:w="1843"/>
        <w:gridCol w:w="1701"/>
        <w:gridCol w:w="1241"/>
      </w:tblGrid>
      <w:tr w:rsidR="000F2687" w:rsidRPr="00183012" w:rsidTr="00453BAC">
        <w:tc>
          <w:tcPr>
            <w:tcW w:w="615" w:type="dxa"/>
            <w:vMerge w:val="restart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1" w:type="dxa"/>
            <w:vMerge w:val="restart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785" w:type="dxa"/>
            <w:gridSpan w:val="3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0F2687" w:rsidRPr="00183012" w:rsidTr="00453BAC">
        <w:tc>
          <w:tcPr>
            <w:tcW w:w="615" w:type="dxa"/>
            <w:vMerge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теоретичних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практичних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Повторення матеріалу початкового рівня навчання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Конструювання правильних багатокутників у різних техніках. Плоскі модулі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Традиційне й нетрадиційне </w:t>
            </w: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орігамі</w:t>
            </w:r>
            <w:proofErr w:type="spellEnd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Робота з паперовими стрічками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Ялинка ори гамі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Найпростіші класичні кусу дами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Аплікації з ори гамі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Найпростіші об’ємні модульні конструкції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Вітальні листівки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Рухомі </w:t>
            </w: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орігамі</w:t>
            </w:r>
            <w:proofErr w:type="spellEnd"/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Пап’є-маше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авторських робіт. Виготовлення експонатів на виставку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Підсумок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175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216</w:t>
            </w:r>
          </w:p>
        </w:tc>
      </w:tr>
    </w:tbl>
    <w:p w:rsidR="000F2687" w:rsidRPr="00183012" w:rsidRDefault="000F2687" w:rsidP="000F2687">
      <w:pPr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ЗМІСТ ПРОГРАМИ</w:t>
      </w:r>
    </w:p>
    <w:p w:rsidR="000F2687" w:rsidRPr="00183012" w:rsidRDefault="000F2687" w:rsidP="000F268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b/>
          <w:bCs/>
          <w:color w:val="000000"/>
        </w:rPr>
      </w:pPr>
      <w:r w:rsidRPr="00183012">
        <w:rPr>
          <w:b/>
          <w:bCs/>
          <w:color w:val="000000"/>
        </w:rPr>
        <w:t>Вступ (3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Обговорення плану роботи гуртка на навчальний рік. Оформлення куточка гуртківця. Інструктаж із техніки безпеки.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Змагання: хто більше та якісніше складе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поробок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вказаний час. Підведення підсумків.</w:t>
      </w:r>
    </w:p>
    <w:p w:rsidR="000F2687" w:rsidRPr="00183012" w:rsidRDefault="000F2687" w:rsidP="000F2687">
      <w:pPr>
        <w:pStyle w:val="1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Повторення матеріалу початкового рівня навчання (12 год.) 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Спільні риси та відмінності в конструюванні виробів із паперу в техніці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паперопластики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витинанки. Умовні позначення, базові форми.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Виконання улюблених фігурок у техніці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, витинанки, аплікації, гофрування. Конкурс на кращу роботу. Змагання: скласти фігурку за інструкцією керівника гуртка на слух.</w:t>
      </w:r>
    </w:p>
    <w:p w:rsidR="000F2687" w:rsidRPr="00183012" w:rsidRDefault="00183012" w:rsidP="00183012">
      <w:pPr>
        <w:pStyle w:val="10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3</w:t>
      </w:r>
      <w:r w:rsidR="000F2687"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Конструювання правильних багатокутників у різних техніках. Плоскі модулі (24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Конструювання правильних трикутника, квадрата,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п’яти-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шести-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восьмикутника з довільного аркуша паперу методами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Поняття про модульне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Зразки плоских модулів різної конструкції.</w:t>
      </w:r>
    </w:p>
    <w:p w:rsidR="000F2687" w:rsidRPr="00183012" w:rsidRDefault="000F2687" w:rsidP="00183012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виробів із правильних багатокутників у техніці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витинанки та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паперопластики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зразками та схемами. Виготовлення виробів із плоских модулів: зірочки, орнаменти, симетричні фігури. Творча робота з конструювання власних модулів.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0F2687" w:rsidRPr="00183012" w:rsidRDefault="000F2687" w:rsidP="000F2687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183012">
        <w:rPr>
          <w:b/>
          <w:bCs/>
          <w:color w:val="000000"/>
        </w:rPr>
        <w:t xml:space="preserve">Традиційне та нетрадиційне </w:t>
      </w:r>
      <w:proofErr w:type="spellStart"/>
      <w:r w:rsidRPr="00183012">
        <w:rPr>
          <w:b/>
          <w:bCs/>
          <w:color w:val="000000"/>
        </w:rPr>
        <w:t>орігамі</w:t>
      </w:r>
      <w:proofErr w:type="spellEnd"/>
      <w:r w:rsidRPr="00183012">
        <w:rPr>
          <w:b/>
          <w:bCs/>
          <w:color w:val="000000"/>
        </w:rPr>
        <w:t>. Робота з паперовими стрічками (30 год.)</w:t>
      </w:r>
    </w:p>
    <w:p w:rsidR="000F2687" w:rsidRPr="00183012" w:rsidRDefault="000F2687" w:rsidP="000F268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Поняття про традиційне (класичне) і нетрадиційне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ножицями -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кірікомі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з аркушів паперу, відмінних від квадрата, з використанням клею. Використання паперових стрічок для виготовлення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поробок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техніці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паперопластики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витинанки. 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lastRenderedPageBreak/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кірікомі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(метелик, коник,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криветка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),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з клеєм (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),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з прямокутного аркуша паперу (гаманець, хлопавка). Виготовлення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поробок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зі стрічки в техніці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(килимок, кошик, кубики, зірочки,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гохеї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),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паперопластики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(равлик, кицька, кролик), витинанки (гірлянди). Створення сюжетних композицій. 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5. Ялинка </w:t>
      </w:r>
      <w:proofErr w:type="spellStart"/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(21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Історія ялинок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Новорічні прикраси на ялинку та для інтер’єру. Подарунки Діда Мороза. Інструктаж із техніки безпеки та цільові інструктажі.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атрибутів Новорічного свята: Дід Мороз, Снігуронька,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Сніговик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, сніжинки, зірочки, дзвіночки, бурульки. Прикраси на ялинку та для інтер’єру. Конкурс кращих робіт «Дуже треба для ялинки і гірлянди, і сніжинки».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6. Найпростіші класичні </w:t>
      </w:r>
      <w:proofErr w:type="spellStart"/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кусудами</w:t>
      </w:r>
      <w:proofErr w:type="spellEnd"/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(12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Історія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Класичні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Використання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прикрас інтер’єру та в терапії.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класичної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шести модулів,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«Шість бомбочок», «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Суперкуля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», «Квіткова кусу дама». Створення на їхній основі власних конструкцій.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7. Аплікації з </w:t>
      </w:r>
      <w:proofErr w:type="spellStart"/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(18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Аплікації з фігурок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Демонстрація зразків мозаїк і орнаментів, а також окремих виробів (квіти, грибки, метелики, рибки, котик, собачка).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Створення на основі аплікацій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декоративних композицій: ваза з квітами, виноград, колоски, натюрморт із фруктами, бузок.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8. Найпростіші об’ємні модульні конструкції (24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Класичний модуль та авторські модулі в конструюванні об’ємних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поробок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Демонстрація кращих робіт.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з окремих модулів (за вибором) тетраедра, гексаедра, октаедра, ікосаедра та додекаедра. Дизайн граней цих багатогранників. Головоломки з підбором кольорів на гранях.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9. Вітальні листівки (12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Вітальні листівки до свята 8 Березня з використанням раніше вивчених технік. Демонстрація зразків.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.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Виготовлення листівок на основі аплікацій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, об’ємних і в техніці гофрування за зразком або власним задумом.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10. Рухомі </w:t>
      </w:r>
      <w:proofErr w:type="spellStart"/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(12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Улюблені дитячі фігурки, що самостійно пересуваються, стрибають або в яких рухаються окремі елементи.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флексманів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, ходунків, жабок, метеликів, собачок, котиків; ворони, яка каркає; журавлика, який махає крилами; феєрверка та інше. Ігри з фігурками.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11. Пап’є-маше (12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Специфіка виготовлення виробів з пап’є-маше. Інструменти та матеріали. Зразки виробів.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найпростіших виробів: вази, писанки, маски, фігурки для пальчикового театру. Пап’є-маше з фігурок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12. Створення авторських робіт. Виготовлення експонатів на виставку (33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Підходи до створення авторських робіт: вивчення відомих авторських моделей середнього ступеня складності; внесення деяких змін у відомі класичні та авторські моделі; аналіз алгоритму складання фігурки чи модуля на основі рис схожості заготовки з реальним об’єктом; розробка моделі за задумом і кінцевим результатом. Демонстрація на прикладах.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на базі класичного модуля за схемами відомих авторських робіт: кубика Петера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Будаї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(Угорщина), кубика Володимира Марка (Україна),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кусудаму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«Квіти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сакури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»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Ташіказу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Кавасакі (Японія). Конкурс на створення вихованцями авторських робіт за одним із вказаних напрямів.</w:t>
      </w:r>
    </w:p>
    <w:p w:rsidR="000F2687" w:rsidRPr="00183012" w:rsidRDefault="000F2687" w:rsidP="00183012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індивідуальних та групових виставкових робіт в одній або декількох техніках конструювання з паперу (окремі вироби або групові сюжетні композиції за задумом або на вказану тему). Виготовлення наочності для навчальних кабінетів.</w:t>
      </w:r>
    </w:p>
    <w:p w:rsidR="000F2687" w:rsidRPr="00183012" w:rsidRDefault="000F2687" w:rsidP="000F268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13. Підсумок (3 год.)</w:t>
      </w:r>
    </w:p>
    <w:p w:rsidR="000F2687" w:rsidRPr="00183012" w:rsidRDefault="000F2687" w:rsidP="000F268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Підведення підсумків роботи гуртка. Творчий звіт гуртківців з демонстрацією виробів. </w:t>
      </w: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Відзначення кращих вихованців.</w:t>
      </w: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ПРОГНОЗОВАНИЙ РЕЗУЛЬТАТ</w:t>
      </w:r>
    </w:p>
    <w:p w:rsidR="000F2687" w:rsidRPr="00183012" w:rsidRDefault="000F2687" w:rsidP="000F2687">
      <w:pPr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Вихованці мають знати:</w:t>
      </w:r>
    </w:p>
    <w:p w:rsidR="000F2687" w:rsidRPr="00183012" w:rsidRDefault="000F2687" w:rsidP="000F2687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модульне </w:t>
      </w:r>
      <w:proofErr w:type="spellStart"/>
      <w:r w:rsidRPr="0018301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; </w:t>
      </w: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традиційне, нетрадиційне та авторське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0F2687" w:rsidRPr="00183012" w:rsidRDefault="000F2687" w:rsidP="000F2687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найпростіші класичні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кусудами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, їх використання для інтер’єру;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техніку створення виробів із пап’є-маше;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техніку виготовлення аплікації з фігурок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0F2687" w:rsidRPr="00183012" w:rsidRDefault="000F2687" w:rsidP="00183012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техніку безпеки під час роботи.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Вихованці мають вміти:</w:t>
      </w:r>
    </w:p>
    <w:p w:rsidR="000F2687" w:rsidRPr="00183012" w:rsidRDefault="000F2687" w:rsidP="000F2687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виготовляти вироби з простих плоских модулів і паперових стрічок; </w:t>
      </w:r>
    </w:p>
    <w:p w:rsidR="000F2687" w:rsidRPr="00183012" w:rsidRDefault="000F2687" w:rsidP="000F2687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використовувати різні прийоми та техніки при виготовленні виробів із паперу; </w:t>
      </w:r>
    </w:p>
    <w:p w:rsidR="000F2687" w:rsidRPr="00183012" w:rsidRDefault="000F2687" w:rsidP="000F2687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виготовляти об’ємні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поробки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використанням окремих модулів;</w:t>
      </w:r>
    </w:p>
    <w:p w:rsidR="000F2687" w:rsidRPr="00183012" w:rsidRDefault="000F2687" w:rsidP="000F2687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класичні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кусудами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шести модулів; </w:t>
      </w:r>
    </w:p>
    <w:p w:rsidR="000F2687" w:rsidRPr="00183012" w:rsidRDefault="000F2687" w:rsidP="000F2687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виготовляти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кірікомі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клеєм,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прямокутного аркуша паперу;</w:t>
      </w:r>
    </w:p>
    <w:p w:rsidR="000F2687" w:rsidRPr="00183012" w:rsidRDefault="000F2687" w:rsidP="000F2687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робити вітальні листівки до свят.</w:t>
      </w:r>
    </w:p>
    <w:p w:rsidR="000F2687" w:rsidRPr="00183012" w:rsidRDefault="000F2687" w:rsidP="000F2687">
      <w:pPr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У вихованців мають бути сформовані компетенції: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пізнавальна – оволодіння знаннями про папір, його виробництво, види, властивості, способи конструювання з паперу;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практична – формування практичних вмінь і навичок роботи з папером; виготовлення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поробок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різних техніках;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творча – формування творчої особистості, емоційний, фізичний та інтелектуальний розвиток; 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соціальна – розвиток позитивних якостей особистості: працелюбність, самостійність, наполегливість; формування дружніх стосунків у колективі. </w:t>
      </w: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>Основний рівень, другий рік навчання</w:t>
      </w: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НАВЧАЛЬНО-ТЕМАТИЧНИЙ ПЛАН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4111"/>
        <w:gridCol w:w="1843"/>
        <w:gridCol w:w="1701"/>
        <w:gridCol w:w="1241"/>
      </w:tblGrid>
      <w:tr w:rsidR="000F2687" w:rsidRPr="00183012" w:rsidTr="00453BAC">
        <w:tc>
          <w:tcPr>
            <w:tcW w:w="615" w:type="dxa"/>
            <w:vMerge w:val="restart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1" w:type="dxa"/>
            <w:vMerge w:val="restart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785" w:type="dxa"/>
            <w:gridSpan w:val="3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0F2687" w:rsidRPr="00183012" w:rsidTr="00453BAC">
        <w:tc>
          <w:tcPr>
            <w:tcW w:w="615" w:type="dxa"/>
            <w:vMerge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теоретичних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практичних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Повторення основних тем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Капелюхи з паперу 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Юні </w:t>
            </w: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орігамісти</w:t>
            </w:r>
            <w:proofErr w:type="spellEnd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Вироби в техніці гофрування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Авторські </w:t>
            </w: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кусудами</w:t>
            </w:r>
            <w:proofErr w:type="spellEnd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Новорічні та різдвяні подарунки й сувеніри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Паперовий морський флот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Орігамі</w:t>
            </w:r>
            <w:proofErr w:type="spellEnd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серця до серця. </w:t>
            </w: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Орігамі</w:t>
            </w:r>
            <w:proofErr w:type="spellEnd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святковому столі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Мистецтво виготовлення паперових квітів і метеликів у техніці ори гамі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Дизайнери повітряного флоту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Мистецтво складання листів і конвертів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виставкових робіт. Суспільно корисна робота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Підсумок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0F2687" w:rsidRPr="00183012" w:rsidTr="00453BAC">
        <w:tc>
          <w:tcPr>
            <w:tcW w:w="615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176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216</w:t>
            </w:r>
          </w:p>
        </w:tc>
      </w:tr>
    </w:tbl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ЗМІСТ ПРОГРАМИ</w:t>
      </w:r>
    </w:p>
    <w:p w:rsidR="000F2687" w:rsidRPr="00183012" w:rsidRDefault="000F2687" w:rsidP="000F2687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Вступ (3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Бесіда та тему: «Гармонійний і прекрасний, неповторний світ – мій власний». Зміст і мета роботи гуртка. Техніка безпеки.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Змагання: хто більше складе виробів на вказану тему за певний час. Підведення підсумків.</w:t>
      </w:r>
    </w:p>
    <w:p w:rsidR="000F2687" w:rsidRPr="00183012" w:rsidRDefault="000F2687" w:rsidP="000F2687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Повторення основних тем (15 год.) 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lastRenderedPageBreak/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Умовні позначення та базові форми. Плоскі та об’ємні конструкції, виконані в різних техніках.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Складання фігурок за схемами та виготовлення сюжетних композицій «Пори року». Змагання: хто більше складе фігурок на тему «Собаки і коти – паперові хвости».</w:t>
      </w:r>
    </w:p>
    <w:p w:rsidR="000F2687" w:rsidRPr="00183012" w:rsidRDefault="000F2687" w:rsidP="000F2687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Капелюхи з паперу (12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Традиційні та авторські моделі капелюхів. Національні традиції в конструюванні капелюхів у різних техніках.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капелюхів: ковпак повара, кепка лісника, шапочка лікаря, кепі жокея, бриль, циліндр, сомбреро, тюбетейка, тіролька, корона та ін.</w:t>
      </w:r>
    </w:p>
    <w:p w:rsidR="000F2687" w:rsidRPr="00183012" w:rsidRDefault="000F2687" w:rsidP="000F2687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Юні </w:t>
      </w: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орігамісти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України (12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Сучасний порядок установлення авторства на вироби, виконані в техніці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Правила виконання схем, послідовності складання виробів та пояснень до них.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Виконання опублікованих робіт юних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орігамістів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України: Дмитра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Сухаревського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Володимира Марка, Михайла Іваненка, Алли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Копоть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Станіслава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Криворучка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Дмитра Бережного, Олександра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Скачкова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Сергія Рубана, Богдана, Олексія та Ростислава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Матійцових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ін.</w:t>
      </w:r>
    </w:p>
    <w:p w:rsidR="000F2687" w:rsidRPr="00183012" w:rsidRDefault="000F2687" w:rsidP="000F2687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Вироби в техніці гофрування (15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Повторення правил виготовлення виробів у техніці гофрування. Демонстрація складніших виробів.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виробів у техніці гофрування: павича, змія, ваз для квітів, парасольок, віял, прикрас інтер’єру,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кусудам–гофре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з листочками.</w:t>
      </w:r>
    </w:p>
    <w:p w:rsidR="000F2687" w:rsidRPr="00183012" w:rsidRDefault="000F2687" w:rsidP="000F2687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Авторські </w:t>
      </w: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кусудами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. Новорічні та різдвяні подарунки й сувеніри (36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найкрасивіші модульні вироби. Зразки та ілюстрації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відомих майстрів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Томоко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Фузе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Тоші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Такахама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Сабуро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Казе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(Японія),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Евердієн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Тіглаар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(Голландія),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Саді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Санделл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(Фінляндія) та інших.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Новорічні та Різдвяні традиції різних країн. Зразки новорічних і різдвяних подарунків, сувенірів. Інструктаж з техніки безпеки та цільові інструктажі. 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відомих авторських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: стикування в космосі, космічна станція, троянда вітрів, квітка на кубі та ін. Творча робота за дизайном відомих та створення власних конструкцій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новорічних і різдвяних подарунків, сувенірів: різдвяний чобіток для подарунків, Дід Мороз,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Санта-Клаус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віночок, зірочка, каблучка, завиток, кристал, орнамент, ангел, свічка, вітальна листівка,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кульки–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, коробочка-зірка.</w:t>
      </w:r>
    </w:p>
    <w:p w:rsidR="000F2687" w:rsidRPr="00183012" w:rsidRDefault="000F2687" w:rsidP="000F2687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Паперовий морський флот (12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Традиції виготовлення та спусків на воду паперових корабликів. Класичні та авторські вироби в техніці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моделей (пароплаву, човна, яхти, човники, парусники, джонки, катамарани, каравели) та сюжетних картинок з використанням різних технік.</w:t>
      </w:r>
    </w:p>
    <w:p w:rsidR="000F2687" w:rsidRPr="00183012" w:rsidRDefault="000F2687" w:rsidP="000F2687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від серця до серця. </w:t>
      </w: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на святковому столі (27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Історія свята закоханих – Дня святого Валентина. Атрибути та сувеніри цього свята. Походження та види серветок. Мистецтво складання серветок і прикрашання святкового столу.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за схемами класичних та авторських моделей із використанням сердечок: сердечко, сердечко на підставці, пульсуюче сердечко, каблучка з сердечком, два сердечка, сердечна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, листівки із сердечками. Виготовлення за задумом власного виробу.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Складання серветок різними способами, кілець для серветок, хлібниці, вази, коробочки, рамочки, листівки, квіти. </w:t>
      </w:r>
    </w:p>
    <w:p w:rsidR="000F2687" w:rsidRPr="00183012" w:rsidRDefault="000F2687" w:rsidP="000F2687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Мистецтво виготовлення паперових квітів і метеликів у техніці </w:t>
      </w: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(36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Традиції дарувати святкові та вітальні листівки з різними квітами. Мистецтво виготовлення квітів і квіткових композицій у різних техніках конструювання. Класичні й авторські моделі метеликів у техніці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Рухомі моделі. Вироби в інших техніках виконання.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>.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Виготовлення класичних та авторських виробів квітів (ірис, троянда Кавасакі). Створення святкових листівок і композицій «Букет квітів». Конкурс на кращу дитячу фантазію «Квітковий орнамент».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Виготовлення моделей метеликів за схемами, оформлення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пано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колекційних планшетів за зразком і власним задумом.</w:t>
      </w:r>
    </w:p>
    <w:p w:rsidR="000F2687" w:rsidRPr="00183012" w:rsidRDefault="000F2687" w:rsidP="000F2687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Дизайнери повітряного флоту (18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Вимоги до літальних апаратів. Демонстрація класичних та авторських моделей.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моделей літаків, ракет, планерів,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гляйдерів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парашутів, зміїв, спіралей, стріл, казкових літальних апаратів, літаючих тарілок та килимів-літаків. Творча робота за дизайном відомих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поробок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і створення власних конструкцій.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Змагання на дальність, висоту польоту, час перебування в повітрі та точність приземлення відомих літальних апаратів і власної конструкції.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11. Мистецтво складання листів і конвертів (6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Конверт «Солдатський трикутник». Європейська асоціація аматорів складання листів і конвертів та створення каталогу авторських моделей.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за схемами класичного конверта та авторських: два кутики, метелик, журавлик, сердечко, вітрячок, стрілка, рибка. Творча робота з конструювання власних моделей.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12. Виготовлення виставкових робіт. Суспільно корисна робота </w:t>
      </w:r>
    </w:p>
    <w:p w:rsidR="000F2687" w:rsidRPr="00183012" w:rsidRDefault="000F2687" w:rsidP="000F2687">
      <w:pPr>
        <w:pStyle w:val="1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(21 год.)</w:t>
      </w:r>
    </w:p>
    <w:p w:rsidR="000F2687" w:rsidRPr="00183012" w:rsidRDefault="000F2687" w:rsidP="00183012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Вимоги до виставкових робіт. Виготовлення тематичних колективних та індивідуальних робіт у різних техніках виконання до свята Перемоги. Творчий звіт гуртківців з демонстрацією виробів. Виготовлення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іграшок–сувенірів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передачі до дитячого відділення лікарні та ін.</w:t>
      </w:r>
    </w:p>
    <w:p w:rsidR="000F2687" w:rsidRPr="00183012" w:rsidRDefault="000F2687" w:rsidP="000F268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13. Підсумок (3 год.)</w:t>
      </w:r>
    </w:p>
    <w:p w:rsidR="000F2687" w:rsidRPr="00183012" w:rsidRDefault="000F2687" w:rsidP="000F2687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Підведення підсумків роботи гуртка. Відзначення кращих вихованців.</w:t>
      </w:r>
    </w:p>
    <w:p w:rsidR="000F2687" w:rsidRPr="00183012" w:rsidRDefault="000F2687" w:rsidP="000F268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ПРОГНОЗОВАНИЙ РЕЗУЛЬТАТ</w:t>
      </w:r>
    </w:p>
    <w:p w:rsidR="000F2687" w:rsidRPr="00183012" w:rsidRDefault="000F2687" w:rsidP="000F2687">
      <w:pPr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Вихованці мають знати: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основні напрями конструювання при створенні нових виробів із паперу;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міжнародні умовні знаки, базові форми та прийоми складання в техніці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класичні й авторські вироби в техніці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0F2687" w:rsidRPr="00183012" w:rsidRDefault="000F2687" w:rsidP="00183012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методику виготовлення квітів і квіткових композицій. 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Вихованці мають вміти: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використовувати різні прийоми та техніки при виготовленні виробів із паперу;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читати креслення, схеми й виконувати за ними вироби різних ступенів складності;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виготовляти предметно-декоративні, силуетні та сюжетно-тематичні аплікації;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створювати вироби у техніці гофрування; </w:t>
      </w:r>
    </w:p>
    <w:p w:rsidR="000F2687" w:rsidRPr="00183012" w:rsidRDefault="000F2687" w:rsidP="00183012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виготовляти відомі авторські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кусудами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F2687" w:rsidRPr="00183012" w:rsidRDefault="000F2687" w:rsidP="000F2687">
      <w:pPr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 xml:space="preserve">У вихованців мають бути сформовані </w:t>
      </w:r>
      <w:proofErr w:type="spellStart"/>
      <w:r w:rsidRPr="0018301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компетності</w:t>
      </w:r>
      <w:proofErr w:type="spellEnd"/>
      <w:r w:rsidRPr="0018301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: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пізнавальна – набуття знань про папір, його виробництво, види, властивості, способи конструювання з паперу;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практична – формування практичних вмінь і навичок роботи з папером; виготовлення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поробок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різних техніках, застосування основних прийомів роботи;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творча – формування творчої особистості, емоційний, фізичний та інтелектуальний розвиток; задоволення потреби особистості у творчій самореалізації;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соціальна – виховання культури праці; формування дружніх стосунків у колективі; відчуття відповідальності, колективізму, взаємодопомоги.</w:t>
      </w: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>Вищий рівень, перший рік навчання</w:t>
      </w: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НАВЧАЛЬНО-ТЕМАТИЧНИЙ ПЛАН</w:t>
      </w:r>
    </w:p>
    <w:tbl>
      <w:tblPr>
        <w:tblW w:w="965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4111"/>
        <w:gridCol w:w="1843"/>
        <w:gridCol w:w="1701"/>
        <w:gridCol w:w="1241"/>
      </w:tblGrid>
      <w:tr w:rsidR="000F2687" w:rsidRPr="00183012" w:rsidTr="00453BAC">
        <w:tc>
          <w:tcPr>
            <w:tcW w:w="757" w:type="dxa"/>
            <w:vMerge w:val="restart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1" w:type="dxa"/>
            <w:vMerge w:val="restart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785" w:type="dxa"/>
            <w:gridSpan w:val="3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0F2687" w:rsidRPr="00183012" w:rsidTr="00453BAC">
        <w:tc>
          <w:tcPr>
            <w:tcW w:w="757" w:type="dxa"/>
            <w:vMerge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теоретичних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практичних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Повторення матеріалу початкового та основного рівнів навчання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Мінімальне складання та </w:t>
            </w: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міні-орігамі</w:t>
            </w:r>
            <w:proofErr w:type="spellEnd"/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Сюжетні панно з найпростіших елементів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Класичні й авторські коробки ори гамі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Дракони паперові </w:t>
            </w: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–казкові</w:t>
            </w:r>
            <w:proofErr w:type="spellEnd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істоти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Універсальний модуль. Прикраси на ялинку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Каркасні моделі багатогранників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Орігометрія</w:t>
            </w:r>
            <w:proofErr w:type="spellEnd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Правильні багатогранники з одного квадрата та з модулів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Сучасні напрями розвитку </w:t>
            </w: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орігамі</w:t>
            </w:r>
            <w:proofErr w:type="spellEnd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Паперова біжутерія. Маски ори гамі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Платонові тіла. Тіла </w:t>
            </w: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Кеплера</w:t>
            </w:r>
            <w:proofErr w:type="spellEnd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Пуансон. Тіла Архімеда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експонатів на виставки. Суспільно корисна робота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Підсумок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172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216</w:t>
            </w:r>
          </w:p>
        </w:tc>
      </w:tr>
    </w:tbl>
    <w:p w:rsidR="000F2687" w:rsidRPr="00183012" w:rsidRDefault="000F2687" w:rsidP="000F2687">
      <w:pPr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ЗМІСТ ПРОГРАМИ</w:t>
      </w:r>
    </w:p>
    <w:p w:rsidR="000F2687" w:rsidRPr="00183012" w:rsidRDefault="000F2687" w:rsidP="000F2687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Вступ (3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Зміст і мета роботи гуртка в навчальному році. Звіт гуртківців про роботу, виконану влітку. Демонстрація кращих моделей. Інструктаж із техніки безпеки.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Змагання: хто швидше й якісніше складе вироби за схемами. Підведення підсумків.</w:t>
      </w:r>
    </w:p>
    <w:p w:rsidR="000F2687" w:rsidRPr="00183012" w:rsidRDefault="000F2687" w:rsidP="000F2687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Повторення матеріалу початкового та основного рівнів навчання (18 год.) 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Повторення основних прийомів виготовлення виробів із паперу методами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аплікації,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паперопластики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витинанки,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пап’є–маше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Складання за схемами фігурок тварин, птахів, земноводних, комах і створення сюжетних композицій: «Сільська садиба», «На лісовій галявині», «На озері» з використанням різних технік конструювання.</w:t>
      </w:r>
    </w:p>
    <w:p w:rsidR="000F2687" w:rsidRPr="00183012" w:rsidRDefault="000F2687" w:rsidP="000F2687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Мінімальне складання та </w:t>
      </w: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міні-орігамі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(6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Мінімальне складання та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міні-орігамі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– сучасні напрями розвитку мистецтва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Приклади робіт, виконаних з мінімальною кількістю складок і мініатюрних виробів.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Виконання робіт з мінімальною кількістю складок (рибки, пташки, метелики, курчата, кораблики). Виконання мініатюрних робіт відомих виробів (журавлик, ірис, коробочки та інше). Конкурс на виготовлення таких виробів.</w:t>
      </w:r>
    </w:p>
    <w:p w:rsidR="000F2687" w:rsidRPr="00183012" w:rsidRDefault="000F2687" w:rsidP="000F2687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Сюжетні панно з найпростіших елементів (9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Використання найпростіших елементів – трикутників, квадратів, ромбів, овалів, кружечків, а також базових форм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створення орнаментів, мозаїк, декоративних панно.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панно «Національні символи України». Конкурс на кращу емблему гуртка.</w:t>
      </w:r>
    </w:p>
    <w:p w:rsidR="000F2687" w:rsidRPr="00183012" w:rsidRDefault="000F2687" w:rsidP="000F2687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Класичні й авторські коробки </w:t>
      </w: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(18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Історія виготовлення коробок у техніці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Коробочка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Санбо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і коробочка-зірка. Класичні й авторські роботи. Декоративні модульні коробочки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Томоко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Фузе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(Японія).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за схемами декоративних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три-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чотири-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п’яти-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шести-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і восьмикутних коробочок.</w:t>
      </w:r>
    </w:p>
    <w:p w:rsidR="000F2687" w:rsidRPr="00183012" w:rsidRDefault="000F2687" w:rsidP="000F2687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Дракони паперові – казкові істоти (18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Дракони та змії, які прийшли до нас із казок і легенд (казка «Котигорошко»). Фантазії українських і зарубіжних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орігамістів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у створенні цих істот.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Складання за схемами відомих моделей драконів: «Дракон року» – (Станіслав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Криворучко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Україна), «Крилатий дракон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Будаї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» – (Петер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Будаї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Угорщина),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«Триголовий дракон» – (Олена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Афонькіна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Росія), «Дракон Ніла» – (Роберт Ніл, США), «Дракон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Коррі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» – (Едвін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Коррі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, Великобританія) та інших.</w:t>
      </w:r>
    </w:p>
    <w:p w:rsidR="000F2687" w:rsidRPr="00183012" w:rsidRDefault="000F2687" w:rsidP="000F2687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Універсальний модуль. Прикраси на ялинку (18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Відмінність універсального модуля Миколи Яременка (Україна) від класичних та авторських модулів, виконаних у техніці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Інструктаж із техніки безпеки та цільові інструктажі.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зірчастих форм багатогранників: октаедра з 12, ікосаедра з 30, гексаедра з 36 і додекаедра з 90 модулів. Дизайн кольорів і візерунків на гранях багатогранників. Модульні конструкції другого порядку. Творча робота з конструювання нових форм і прикрас на ялинку.</w:t>
      </w:r>
    </w:p>
    <w:p w:rsidR="000F2687" w:rsidRPr="00183012" w:rsidRDefault="000F2687" w:rsidP="000F2687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Каркасні моделі багатогранників (12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Класичний модуль. Модуль з прямокутного аркуша паперу, створений за зразком. Каркасні моделі багатогранників із такого модуля.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каркасних моделей тетраедра, гексаедра, октаедра, ікосаедра та додекаедра.</w:t>
      </w:r>
    </w:p>
    <w:p w:rsidR="000F2687" w:rsidRPr="00183012" w:rsidRDefault="000F2687" w:rsidP="000F2687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Орігометрія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. Правильні багатогранники з одного квадрата та з модулів (27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Використання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унаочнення та доведення деяких побудов, положень і теорем геометрії: обґрунтування побудови правильних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три-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п’яти-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шести-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і восьмикутника з довільного аркуша паперу; властивості бісектрис і медіан у трикутнику; теореми про середню лінію, суму кутів і площу трикутника. Теорема Кавасакі. 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Історичний огляд вчення про правильні багатогранники. Правильні багатогранники із одного квадрата (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Казуо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Хага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, Японія) та з модулів (Микола Яременко, Україна).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поробок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унаочнення при доведенні теорем шкільного курсу геометрії. Виготовлення моделей правильних опуклих багатогранників (тетраедра, гексаедра, октаедра, ікосаедра, додекаедра) за вказаними техніками. </w:t>
      </w:r>
    </w:p>
    <w:p w:rsidR="000F2687" w:rsidRPr="00183012" w:rsidRDefault="000F2687" w:rsidP="000F2687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Сучасні напрями розвитку </w:t>
      </w: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Паперова біжутерія. Маски </w:t>
      </w: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(30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Огляд сучасних напрямів розвитку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Поняття про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гетеромодульне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й гігантське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ізопросторове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мокре складання.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з алюмінієвої фольги тощо. Зразки робіт, виконаних у таких техніках. Жіночі прикраси із паперу. Техніка їх виготовлення. Майстер біжутерії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Марк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Кеннеді (США) та його роботи. Мистецтво виготовлення масок і масок-автопортретів з одного квадратного аркуша. Зразки та ілюстрації кращих робіт.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виробів у одній із вказаних технік. Виготовлення за схемами жіночих прикрас-сувенірів: намисто, сережки, обручки, браслети, брошки, бантики, гаманці. Складання за схемами найпростіших масок. Карнавальні маски.</w:t>
      </w:r>
    </w:p>
    <w:p w:rsidR="000F2687" w:rsidRPr="00183012" w:rsidRDefault="000F2687" w:rsidP="000F2687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Платонові тіла. Тіла </w:t>
      </w: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Кеплера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– Пуансон. Тіла Архімеда (42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Правильні опуклі многогранники з розгорток. Способи розфарбування їхніх граней. Кількість різних розгорток тетраедра, гексаедра, октаедра.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Найекономніша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розгортка куба.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Історія відкриття правильних зірчастих багатогранників: восьмикутної зірки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Кеплера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великого додекаедра, великого та малого зірчастих додекаедрів, великого ікосаедра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Пуансо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Відкриття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напівправильних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багатогранників та нескінченного ряду призм та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антипризм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за їхніми розгортками: Платонових тіл (тетраедр, гексаедр, октаедр, ікосаедр і додекаедр); п’яти правильних зірчастих багатогранників; окремих моделей тіл Архімеда.</w:t>
      </w:r>
    </w:p>
    <w:p w:rsidR="000F2687" w:rsidRPr="00183012" w:rsidRDefault="000F2687" w:rsidP="000F2687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Виготовлення експонатів на виставки. Суспільно корисна </w:t>
      </w:r>
    </w:p>
    <w:p w:rsidR="000F2687" w:rsidRPr="00183012" w:rsidRDefault="000F2687" w:rsidP="000F2687">
      <w:pPr>
        <w:pStyle w:val="1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робота (12 год.)</w:t>
      </w:r>
    </w:p>
    <w:p w:rsidR="000F2687" w:rsidRPr="00183012" w:rsidRDefault="000F2687" w:rsidP="00183012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тематичних колективних та індивідуальних виставкових робіт у різних техніках за власним задумом. Творчий звіт гуртківців з демонстрацією виробів. Виготовлення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наочностей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шкільного математичного кабінету. </w:t>
      </w:r>
    </w:p>
    <w:p w:rsidR="000F2687" w:rsidRPr="00183012" w:rsidRDefault="000F2687" w:rsidP="000F2687">
      <w:pPr>
        <w:pStyle w:val="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183012">
        <w:rPr>
          <w:b/>
          <w:color w:val="000000"/>
        </w:rPr>
        <w:t xml:space="preserve"> Підсумок (3 год.)</w:t>
      </w:r>
    </w:p>
    <w:p w:rsidR="000F2687" w:rsidRPr="00183012" w:rsidRDefault="000F2687" w:rsidP="000F2687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Підведення підсумків роботи гуртка. Відзначення кращих вихованців.</w:t>
      </w:r>
    </w:p>
    <w:p w:rsidR="000F2687" w:rsidRPr="00183012" w:rsidRDefault="000F2687" w:rsidP="000F268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ПРОГНОЗОВАНИЙ РЕЗУЛЬТАТ</w:t>
      </w:r>
    </w:p>
    <w:p w:rsidR="000F2687" w:rsidRPr="00183012" w:rsidRDefault="000F2687" w:rsidP="000F2687">
      <w:pPr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Вихованці мають знати: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розвитку мистецтва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використання різних елементів для створення орнаментів, мозаїк, декоративного панно;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історію виготовлення коробок у техніці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каркасні моделі багатогранників;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орігометрію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будувати каркасні моделі багатогранників та їхні декоративні форми;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правильно підбирати кольори при оздобленні виробів; </w:t>
      </w:r>
    </w:p>
    <w:p w:rsidR="000F2687" w:rsidRPr="00183012" w:rsidRDefault="000F2687" w:rsidP="00183012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властивості правильних багатогранників (Платонові тіла), правильних зірчастих багатогранників (тіла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Кеплера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Пуансо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),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напівправильних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багатогранників (тіла Архімеда). 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18301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Вихованці мають вміти: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читати креслення, схеми та виконувати за ними вироби різних ступенів складності;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виготовляти предметно-декоративні, силуетні та сюжетно-тематичні аплікації;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виготовляти вироби у техніці гофрування; </w:t>
      </w:r>
    </w:p>
    <w:p w:rsidR="000F2687" w:rsidRPr="00183012" w:rsidRDefault="000F2687" w:rsidP="00183012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виготовляти відомі авторські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кусудами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18301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У вихованців мають бути сформовані компетенції: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пізнавальна – набуття знань про папір, його виробництво, види, властивості, способи конструювання з паперу;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практична – формування практичних вмінь і навичок роботи з папером; виготовлення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поробок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різних техніках, застосування основних прийомів роботи;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творча – формування творчої особистості, емоційний, фізичний та інтелектуальний розвиток; задоволення потреби особистості у творчій самореалізації;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соціальна – виховання культури праці; формування дружніх стосунків у колективі; відчуття відповідальності, колективізму, взаємодопомоги.</w:t>
      </w: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>Вищий рівень, другий та наступні роки навчання</w:t>
      </w: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НАВЧАЛЬНО-ТЕМАТИЧНИЙ ПЛАН</w:t>
      </w:r>
    </w:p>
    <w:tbl>
      <w:tblPr>
        <w:tblW w:w="965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4111"/>
        <w:gridCol w:w="1843"/>
        <w:gridCol w:w="1701"/>
        <w:gridCol w:w="1241"/>
      </w:tblGrid>
      <w:tr w:rsidR="000F2687" w:rsidRPr="00183012" w:rsidTr="00453BAC">
        <w:tc>
          <w:tcPr>
            <w:tcW w:w="757" w:type="dxa"/>
            <w:vMerge w:val="restart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1" w:type="dxa"/>
            <w:vMerge w:val="restart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785" w:type="dxa"/>
            <w:gridSpan w:val="3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0F2687" w:rsidRPr="00183012" w:rsidTr="00453BAC">
        <w:tc>
          <w:tcPr>
            <w:tcW w:w="757" w:type="dxa"/>
            <w:vMerge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теоретичних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практичних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Повторення основних тем попередніх років навчання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Однобічні та багатобічні поверхні. Багатогранники зі стрічок. </w:t>
            </w: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Кубчасті</w:t>
            </w:r>
            <w:proofErr w:type="spellEnd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багатогранники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Багатомодульні сфери. Новорічні та різдвяні зірки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Визначні </w:t>
            </w: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орігамісти</w:t>
            </w:r>
            <w:proofErr w:type="spellEnd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світу. </w:t>
            </w: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Орігамі</w:t>
            </w:r>
            <w:proofErr w:type="spellEnd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Україні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Банк ори гамі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Знаки зодіаку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Моделі динозаврів у техніці ори гамі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Багатомодульні кусу дами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Теорема </w:t>
            </w: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Хага</w:t>
            </w:r>
            <w:proofErr w:type="spellEnd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її наслідки. Зірчасті багатогранники з кратних модулів та з однієї розгортки. Стрічки та кільця тетраедрів. Декоративні каркасні моделі багатогранників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Прийоми створення виробів із паперу для упаковок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Мобілі</w:t>
            </w:r>
            <w:proofErr w:type="spellEnd"/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Виготовлення експонатів на виставки. Суспільно корисна робота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Підсумок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0F2687" w:rsidRPr="00183012" w:rsidTr="00453BAC">
        <w:tc>
          <w:tcPr>
            <w:tcW w:w="757" w:type="dxa"/>
          </w:tcPr>
          <w:p w:rsidR="000F2687" w:rsidRPr="00183012" w:rsidRDefault="000F2687" w:rsidP="00453B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F2687" w:rsidRPr="00183012" w:rsidRDefault="000F2687" w:rsidP="00453BAC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168</w:t>
            </w:r>
          </w:p>
        </w:tc>
        <w:tc>
          <w:tcPr>
            <w:tcW w:w="1241" w:type="dxa"/>
          </w:tcPr>
          <w:p w:rsidR="000F2687" w:rsidRPr="00183012" w:rsidRDefault="000F2687" w:rsidP="00453B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216</w:t>
            </w:r>
          </w:p>
        </w:tc>
      </w:tr>
    </w:tbl>
    <w:p w:rsidR="000F2687" w:rsidRPr="00183012" w:rsidRDefault="000F2687" w:rsidP="000F2687">
      <w:pPr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ЗМІСТ ПРОГРАМИ</w:t>
      </w:r>
    </w:p>
    <w:p w:rsidR="000F2687" w:rsidRPr="00183012" w:rsidRDefault="000F2687" w:rsidP="000F2687">
      <w:pPr>
        <w:pStyle w:val="1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Вступ (3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Обговорення плану роботи гуртка. Повідомлення гуртківців про виконану роботу за літній період. Інструктаж із техніки безпеки.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Проведення змагання на складання фігурок за їхнім загальним видом, за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паттернами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, із закритими очима та коли руки за спиною. Підведення підсумків.</w:t>
      </w:r>
    </w:p>
    <w:p w:rsidR="000F2687" w:rsidRPr="00183012" w:rsidRDefault="000F2687" w:rsidP="000F2687">
      <w:pPr>
        <w:pStyle w:val="1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Повторення основних тем попередніх років навчання     (18 год.) 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Керівник гуртка сам визначає матеріал, який потрібно повторити та закріпити з вихованцями.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Складання плоских і об’ємних моделей фігурок та створення сюжетних композицій: «У космосі», «На землі», «На морському дні», використовуючи різні техніки конструювання.</w:t>
      </w:r>
    </w:p>
    <w:p w:rsidR="000F2687" w:rsidRPr="00183012" w:rsidRDefault="000F2687" w:rsidP="000F2687">
      <w:pPr>
        <w:pStyle w:val="1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Однобічні та багатобічні поверхні. Багатогранники зі стрічок. </w:t>
      </w: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Кубчасті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багатогранники (42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Історія односторонньої поверхні – стрічки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Мебіуса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Експерименти з односторонніми поверхнями. Поверхні другого, третього та вищих порядків. Різні способи одержання найпростіших багатогранників зі стрічок. Рухоме з’єднання восьми кубів та його метаморфози: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куб–сувенір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куб–сюрприз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Рухомі й нерухомі реберні з’єднання кількох кубів, їхні властивості. Поняття про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кубчасті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многокутники і одержання з них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кубчастих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багатогранників. Демонстрація моделей.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стрічок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Мебіуса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а також прямокутних і шестикутних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флексагонів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різної конструкції.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Конструювання багатогранників (тетраедр, октаедр, гексаедр) зі стрічок. Виготовлення на його основі рухомого з’єднання восьми кубів та іграшок. Виготовлення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кубчастих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форм Платонових тіл методами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або склеювання з розгорток.</w:t>
      </w:r>
    </w:p>
    <w:p w:rsidR="000F2687" w:rsidRPr="00183012" w:rsidRDefault="000F2687" w:rsidP="000F2687">
      <w:pPr>
        <w:pStyle w:val="1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Багатомодульні сфери. Новорічні та різдвяні зірки (27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Історія створення багатомодульних сфер. Способи одержання восьмикутних і десятикутних граней. 900-модульна сфера зрізаного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ромбоікосододекаедра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вперше виготовлена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Масао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Мацузакі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, Японія. Демонстрація моделей зірчастих форм багатогранників.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Атрибути Новорічних свят – новорічні та різдвяні зірки. Українські народні традиції, пов’язані із цими зірками. Інструктаж із техніки безпеки та цільові інструктажі.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багатомодульних сфер із класичного чи універсального модулів: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кубооктаедра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з 48 модулів,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ікосододекаедра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з 120, зрізаного ікосаедра – з 270,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ромбоікосододекаедра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з 300 модулів.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Конструювання трикутних і чотирикутних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пірамід–промінців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з однієї розгортки. Виготовлення восьмикутної новорічної та семикутної різдвяної зірки з універсальних модулів та їхнє відповідне оздоблення.</w:t>
      </w:r>
    </w:p>
    <w:p w:rsidR="000F2687" w:rsidRPr="00183012" w:rsidRDefault="000F2687" w:rsidP="000F2687">
      <w:pPr>
        <w:pStyle w:val="1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Визначні </w:t>
      </w: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орігамісти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світу. </w:t>
      </w: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 Україні (15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Історія розвитку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у світі в другій половині ХХ ст. Визначні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орігамісти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світу: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Акіра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Йошизава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Томоко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Фузе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Ташиказу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Кавасакі (Японія), Джон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Монрол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(США),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Альфредо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Джунта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(Італія),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Вінсенте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Паласлос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(Іспанія),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Ерік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Жаузел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(Франція),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Пауло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Мулатіно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(Германія), Девід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Брілл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Едвін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Коррі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(Англія), Петер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Будаї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(Угорщина), Сергій і Олена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Афонькіни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(Росія) й демонстрація їхніх робіт.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Українське традиційне мистецтво створення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поробок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паперу в техніці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його розвиток у другій половині ХХ ст. (Київський, Полтавський, Донецький, Одеський центри та клуби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). Майстри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України: Андрій Маєвський, Лариса Осадчук, Ольга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Сухаревська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, Фаїна Шинкаренко, Микола Яременко.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частина.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Виконання окремих робіт за схемами визначних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орігамістів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світу та українських майстрів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0F2687" w:rsidRPr="00183012" w:rsidRDefault="000F2687" w:rsidP="000F2687">
      <w:pPr>
        <w:pStyle w:val="1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Банк </w:t>
      </w: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(9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Історія паперових грошей і традиції виготовлення з них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поробок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технікою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Класичні та авторські моделі з банкнот.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за схемами виробів із банкнот: совок для грошей, костюм фінансиста, бантик, каблучка, сердечко на підставці, взаємна любов до грошей, ціни кусаються, копилка, метелик інфляції, фінансова піраміда. </w:t>
      </w:r>
    </w:p>
    <w:p w:rsidR="000F2687" w:rsidRPr="00183012" w:rsidRDefault="000F2687" w:rsidP="000F2687">
      <w:pPr>
        <w:pStyle w:val="1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Знаки зодіаку (9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Бесіда про походження знаків зодіаку та значення, яке надається їм людиною. Назви знаків зодіаку. Сувеніри й подарунки із зображенням цих знаків.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знаків Зодіаку з використанням різних технік конструювання та створення сюжетних панно.</w:t>
      </w:r>
    </w:p>
    <w:p w:rsidR="000F2687" w:rsidRPr="00183012" w:rsidRDefault="000F2687" w:rsidP="000F2687">
      <w:pPr>
        <w:pStyle w:val="1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Моделі динозаврів у техніці </w:t>
      </w: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(9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Що ми знаємо про динозаврів? Відтворення загального вигляду цих земноводних рептилій за їхніми викопними рештками. Науково-популярні книги та фільми про динозаврів. Листівки й плакати з їхнім зображеннями. Динозаври у фантазії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орігамістів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Складання за схемами моделей динозаврів: «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Бронтозаврик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» (Сергій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Афонькін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, Росія), «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Тираннозавр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» (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Рональд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Кох,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Сингапур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), «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Едафозавр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» (Ганс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Біркеланд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, Норвегія), «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Еласмозавр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» (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Йошіо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Тсуда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, Японія), «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Ігуанодон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» (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Едуардо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Клементе, Іспанія) та ін.</w:t>
      </w:r>
    </w:p>
    <w:p w:rsidR="000F2687" w:rsidRPr="00183012" w:rsidRDefault="000F2687" w:rsidP="000F2687">
      <w:pPr>
        <w:pStyle w:val="1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Багатомодульні </w:t>
      </w: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кусудами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(18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Демонстрація кращих моделей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, виготовлених майстрами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різних країн світу.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схемами: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супершар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з 40 модулів, квіткова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кусудама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з 60,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базі зірчастої форми ікосаедра – з 30 модулів. Творча робота з конструювання власних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кусудам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F2687" w:rsidRPr="00183012" w:rsidRDefault="000F2687" w:rsidP="000F2687">
      <w:pPr>
        <w:pStyle w:val="1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Теорема </w:t>
      </w: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Хага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та її наслідки. Зірчасті багатогранники з кратних модулів та з однієї розгортки. Стрічки та кільця тетраедрів. Декоративні каркасні моделі багатогранників (39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Поділ сторони квадрата на рівні частини за допомогою простих складок. Використання отриманих результатів при конструюванні методами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Постановка проблеми про одержання зірчастого октаедра і зірчастого ікосаедра з однієї розгортки без клею та розв’язання її шляхом поєднання двох, трьох і т.д. одиничних універсальних модулів.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Стрічки тетраедрів як конструктори. Стрічка тетраедрів із 6 елементів і її застосування для доведення теореми про об’єм піраміди. Декоративні кільця тетраедрів з 8 і 10 елементів. Дизайн модулів для каркасних моделей і створення на їхній базі нових конструкцій, як наприклад «Квіти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сакури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»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Ташіказу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Кавасакі.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Поділ сторони квадрата на 3, 5, 7, 9, 11 рівних частин. Складання зірчастого октаедра з 12 одиничних, 6 подвійних, 4 потрійних, 3-х чотирикратних, 2-х шестикратних та однієї 12–кратної конструкції одиничного модуля. Для ікосаедра відповідно: з 30 одиничних, 15 подвійних, 5 шестикратних, та однієї 30 кратної конструкції одиничного модуля. Виготовлення стрічки тетраедрів з 6 й кілець тетраедрів з 8 і 10 елементів. Виконання композиції «Садок вишневий» з 90 модулів та об’ємних каркасних моделей цифр і букв. Творча робота з конструювання власних форм.</w:t>
      </w:r>
    </w:p>
    <w:p w:rsidR="000F2687" w:rsidRPr="00183012" w:rsidRDefault="000F2687" w:rsidP="000F2687">
      <w:pPr>
        <w:pStyle w:val="1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Прийоми створення виробів із паперу для упаковок (9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. Застосування прийомів створення виробів із паперу для декоративних упаковок подарунків. Аналіз конструкцій упаковок для різних товарів і продуктів.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Виготовлення упаковок для святкових подарунків. Конструювання упаковок за власним задумом.</w:t>
      </w:r>
    </w:p>
    <w:p w:rsidR="000F2687" w:rsidRPr="00183012" w:rsidRDefault="000F2687" w:rsidP="000F2687">
      <w:pPr>
        <w:pStyle w:val="1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Мобілі</w:t>
      </w:r>
      <w:proofErr w:type="spellEnd"/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. Виготовлення експонатів на виставки. Суспільно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b/>
          <w:color w:val="000000"/>
          <w:sz w:val="24"/>
          <w:szCs w:val="24"/>
          <w:lang w:val="uk-UA"/>
        </w:rPr>
        <w:t>корисна робота (15 год.)</w:t>
      </w:r>
    </w:p>
    <w:p w:rsidR="000F2687" w:rsidRPr="00183012" w:rsidRDefault="000F2687" w:rsidP="000F268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color w:val="000000"/>
          <w:sz w:val="24"/>
          <w:szCs w:val="24"/>
          <w:lang w:val="uk-UA"/>
        </w:rPr>
        <w:t>Теоретична частина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. Правила конструювання простих і складних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мобілів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їх використання для експозиції виставкових робіт.</w:t>
      </w:r>
    </w:p>
    <w:p w:rsidR="000F2687" w:rsidRPr="00183012" w:rsidRDefault="000F2687" w:rsidP="00183012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Практична частина</w:t>
      </w:r>
      <w:r w:rsidRPr="0018301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Виготовлення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мобілів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експозиції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дво-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</w:t>
      </w:r>
      <w:proofErr w:type="spellStart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>чотиривиставкових</w:t>
      </w:r>
      <w:proofErr w:type="spellEnd"/>
      <w:r w:rsidRPr="00183012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робіт. Виготовлення колективних та індивідуальних виробів у різних техніках на тему: «Ми – усі майстри паперу, паперові інженери». Творчий звіт гуртківців з демонстрацією виробів. Виготовлення наочних посібників і моделей для використання в роботі гуртка.</w:t>
      </w:r>
    </w:p>
    <w:p w:rsidR="000F2687" w:rsidRPr="00183012" w:rsidRDefault="000F2687" w:rsidP="000F2687">
      <w:pPr>
        <w:pStyle w:val="1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183012">
        <w:rPr>
          <w:b/>
          <w:color w:val="000000"/>
        </w:rPr>
        <w:t xml:space="preserve"> Підсумок (3 год.)</w:t>
      </w:r>
    </w:p>
    <w:p w:rsidR="000F2687" w:rsidRPr="00183012" w:rsidRDefault="000F2687" w:rsidP="000F2687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Підведення підсумків роботи гуртка. Відзначення кращих вихованців.</w:t>
      </w:r>
    </w:p>
    <w:p w:rsidR="000F2687" w:rsidRPr="00183012" w:rsidRDefault="000F2687" w:rsidP="000F268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ПРОГНОЗОВАНИЙ РЕЗУЛЬТАТ</w:t>
      </w:r>
    </w:p>
    <w:p w:rsidR="000F2687" w:rsidRPr="00183012" w:rsidRDefault="000F2687" w:rsidP="000F2687">
      <w:pPr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Вихованці мають знати: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розвитку мистецтва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основи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кольорознавства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 святково оформити приміщення, виставку й сервірувати стіл виробами з паперу;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каркасні моделі багатогранників;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основні властивості однобічних та багатобічних поверхонь; </w:t>
      </w:r>
    </w:p>
    <w:p w:rsidR="000F2687" w:rsidRPr="00183012" w:rsidRDefault="000F2687" w:rsidP="00183012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правила техніки безпеки.</w:t>
      </w:r>
    </w:p>
    <w:p w:rsidR="000F2687" w:rsidRPr="00183012" w:rsidRDefault="000F2687" w:rsidP="000F2687">
      <w:pPr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Вихованці мають вміти: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будувати моделі правильних об’ємних багатогранників, правильних зірчастих багатогранників,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напівправильних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багатогранників за їхніми розгортками та з окремих модулів у техніці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орігамі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прикрашати приміщення до свята, оформляти виставку та сервірувати стіл виробами з паперу;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конструювати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флексагони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різних типів;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дотримуватись чіткості й охайності в роботі, а також знаходити оптимальну декоративну форму та будову своїх виробів; </w:t>
      </w:r>
    </w:p>
    <w:p w:rsidR="000F2687" w:rsidRPr="00183012" w:rsidRDefault="000F2687" w:rsidP="000F2687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витрачати економно матеріали й бережно ставитись до інструментів та обладнання; </w:t>
      </w:r>
    </w:p>
    <w:p w:rsidR="000F2687" w:rsidRPr="00183012" w:rsidRDefault="000F2687" w:rsidP="00183012">
      <w:pPr>
        <w:numPr>
          <w:ilvl w:val="0"/>
          <w:numId w:val="8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застосовувати одержані знання на заняттях.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У вихованців мають бути сформовані компетентності: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18301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ізнавальна –</w:t>
      </w: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оволодіння знаннями про папір, його виробництво, види, властивості, способи конструювання з паперу;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18301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рактична –</w:t>
      </w: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формування практичних вмінь і навичок роботи з папером; виготовлення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поробок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різних техніках, застосування основних прийомів роботи;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Pr="0018301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ворча – </w:t>
      </w: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формування творчої особистості, емоційний, фізичний та інтелектуальний розвиток; задоволення потреби особистості у творчій самореалізації;</w:t>
      </w:r>
    </w:p>
    <w:p w:rsidR="000F2687" w:rsidRPr="00183012" w:rsidRDefault="000F2687" w:rsidP="000F2687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18301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оціальна –</w:t>
      </w: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виховання культури праці; формування дружніх стосунків у колективі; відчуття відповідальності, колективізму, взаємодопомоги.</w:t>
      </w:r>
    </w:p>
    <w:p w:rsidR="000F2687" w:rsidRPr="00183012" w:rsidRDefault="000F2687" w:rsidP="000F2687">
      <w:pPr>
        <w:overflowPunct w:val="0"/>
        <w:ind w:firstLine="340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 xml:space="preserve">               ОРІЄНТОВНИЙ ПЕРЕЛІК ОБЛАДНАННЯ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744"/>
        <w:gridCol w:w="1866"/>
      </w:tblGrid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Основне обладнання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Кіл-ть</w:t>
            </w:r>
            <w:proofErr w:type="spellEnd"/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</w:tr>
      <w:tr w:rsidR="000F2687" w:rsidRPr="00183012" w:rsidTr="00453BAC">
        <w:tc>
          <w:tcPr>
            <w:tcW w:w="9204" w:type="dxa"/>
            <w:gridSpan w:val="3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Матеріали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Папір </w:t>
            </w:r>
            <w:proofErr w:type="spellStart"/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ксероксний</w:t>
            </w:r>
            <w:proofErr w:type="spellEnd"/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 листів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кольорового паперу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 листів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Картон кольоровий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наборів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Фарби акварельні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наборів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 ПВА (250 г)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банок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Фломастери 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наборів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– ватман А1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листів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для малювання А1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листів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для обгортки подарунків А2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листів</w:t>
            </w:r>
          </w:p>
        </w:tc>
      </w:tr>
      <w:tr w:rsidR="000F2687" w:rsidRPr="00183012" w:rsidTr="00453BAC">
        <w:tc>
          <w:tcPr>
            <w:tcW w:w="9204" w:type="dxa"/>
            <w:gridSpan w:val="3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Обладнання та інструменти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 металева 30 мм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 масштабна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Косинець 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Ножиці 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Канцелярський ніж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Циркуль учнівський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Пінцет 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Транспортир 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Пензлик 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Щітка для клею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Олівці кольорові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Олівці графічні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Кулькові ручки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0F2687" w:rsidRPr="00183012" w:rsidTr="00453BAC">
        <w:tc>
          <w:tcPr>
            <w:tcW w:w="594" w:type="dxa"/>
          </w:tcPr>
          <w:p w:rsidR="000F2687" w:rsidRPr="00183012" w:rsidRDefault="000F2687" w:rsidP="00453BAC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44" w:type="dxa"/>
          </w:tcPr>
          <w:p w:rsidR="000F2687" w:rsidRPr="00183012" w:rsidRDefault="000F2687" w:rsidP="00453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Гумка </w:t>
            </w:r>
          </w:p>
        </w:tc>
        <w:tc>
          <w:tcPr>
            <w:tcW w:w="1866" w:type="dxa"/>
          </w:tcPr>
          <w:p w:rsidR="000F2687" w:rsidRPr="00183012" w:rsidRDefault="000F2687" w:rsidP="0045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0F2687" w:rsidRPr="00183012" w:rsidRDefault="000F2687" w:rsidP="000F2687">
      <w:p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012" w:rsidRDefault="00183012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F2687" w:rsidRPr="00183012" w:rsidRDefault="000F2687" w:rsidP="000F2687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ЛІТЕРАТУРА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С.Ю. Уроки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оригами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школе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 дома / С.Ю.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Афонькина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М.: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Аким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, 1995. – 207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Оригами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праздничном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столе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С.Ю.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Афонькина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М.: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Аким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, 1996. – 30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Дело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шляпе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С.Ю.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Е.Ю.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Афонькина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С.П.: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Химия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, 1998. – 56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Оригами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знатоков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Динозавры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С.Ю.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Афонькина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С.П.: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Кристалл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, 1999. – 207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Оригами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знатоков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Драконы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С.Ю.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Афонькина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С.П.: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Кристалл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, 1999. – 137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Игры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фокусы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бумагой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С.Ю.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Афонькина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М.: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Рольф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Аким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, 1999. – 186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Волшебные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шары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кусудамы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С.Ю.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Афонькина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С.П.: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Кристалл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, 2001. – 153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С.Ю. Все об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оригами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С.Ю.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Е.Ю.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Афонькина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С.П.: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Кристалл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М.: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Оникс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, 2005. – 269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Оригами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аппликация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С.Ю.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А.В.Лежнева, В.П. Пудова. – С.П.: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Кристалл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, 2001. – 303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Бельтюкова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Папъе–маше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Н.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Бельтюкова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М.: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Рипол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Классик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, 2001. – 108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Белым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С.Н.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Задачи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геометрии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решаемые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методами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складывания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оригами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/ С.Н.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Белым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М.: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Аким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, 1998. – 63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12.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Веннинджер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Модели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многогранников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М.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Веннинджер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. – М.: Мир, 1974. – 236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Волкотруб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І.Т. Бесіди про художнє конструювання / І.Т.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Волкотруб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. – К.: Радянська школа, 1978. – 63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14.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Гарднер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Математические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головоломки и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развлечения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М.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Гарднер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. – М.: Мир, 1971. – 509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15.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Кошелев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Вырезаем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складываем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В.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Кошелев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С.Ю.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Афонькин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С.П.: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Кристалл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, 2001. – 153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16.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Кунихико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Касахара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Оригами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знатоков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Кунихико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Касахари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Тоши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Такахама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. – ALSIO, 1987. – 167 с. – ISBN 5-86892-080-5.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17.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Лу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Розелль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Ракеты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Лу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Розелль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М.: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Эксмо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Пресс, 2002. – 88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18.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Мейстер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Н.Г.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Бумажная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пластика / Н.Г.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Мейстер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М.: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Астрель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, 2001. – 62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19.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Оригами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Искусство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складывания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из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бумаги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М.: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Аким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. 1996-2002. – №№ 1-30.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20. Сержантова Т. 365 моделей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оригами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Т. Сержантова. – М.: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Айрис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Пресс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Рольф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, 1999. – 285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21. Соколова С. Азбука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оригами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С. Соколова. – М.: </w:t>
      </w:r>
      <w:proofErr w:type="spellStart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Эксмо</w:t>
      </w:r>
      <w:proofErr w:type="spellEnd"/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, 2005. – 427 с.</w:t>
      </w:r>
    </w:p>
    <w:p w:rsidR="000F2687" w:rsidRPr="00183012" w:rsidRDefault="000F2687" w:rsidP="000F26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3012">
        <w:rPr>
          <w:rFonts w:ascii="Times New Roman" w:hAnsi="Times New Roman" w:cs="Times New Roman"/>
          <w:color w:val="000000"/>
          <w:sz w:val="24"/>
          <w:szCs w:val="24"/>
          <w:lang w:val="uk-UA"/>
        </w:rPr>
        <w:t>22. Юний технік України / Науково – популярний журнал для дітей та юнацтва. – 2003–2006 рр.</w:t>
      </w:r>
    </w:p>
    <w:p w:rsidR="000F2687" w:rsidRPr="00183012" w:rsidRDefault="000F2687" w:rsidP="000F268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F2687" w:rsidRPr="00183012" w:rsidRDefault="000F2687" w:rsidP="000F2687">
      <w:pPr>
        <w:pStyle w:val="11"/>
        <w:tabs>
          <w:tab w:val="left" w:pos="120"/>
          <w:tab w:val="left" w:pos="240"/>
        </w:tabs>
        <w:spacing w:line="240" w:lineRule="auto"/>
        <w:ind w:firstLine="709"/>
        <w:rPr>
          <w:color w:val="000000"/>
          <w:sz w:val="24"/>
          <w:szCs w:val="24"/>
        </w:rPr>
      </w:pPr>
      <w:r w:rsidRPr="00183012">
        <w:rPr>
          <w:color w:val="000000"/>
          <w:sz w:val="24"/>
          <w:szCs w:val="24"/>
        </w:rPr>
        <w:t xml:space="preserve"> </w:t>
      </w:r>
    </w:p>
    <w:p w:rsidR="000F2687" w:rsidRPr="00183012" w:rsidRDefault="000F2687" w:rsidP="000F2687">
      <w:pPr>
        <w:overflowPunct w:val="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F59FA" w:rsidRPr="00183012" w:rsidRDefault="002F59FA" w:rsidP="000F2687">
      <w:pPr>
        <w:rPr>
          <w:rFonts w:ascii="Times New Roman" w:hAnsi="Times New Roman" w:cs="Times New Roman"/>
          <w:sz w:val="24"/>
          <w:szCs w:val="24"/>
        </w:rPr>
      </w:pPr>
    </w:p>
    <w:sectPr w:rsidR="002F59FA" w:rsidRPr="00183012" w:rsidSect="00183012">
      <w:pgSz w:w="11906" w:h="16838"/>
      <w:pgMar w:top="709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55D"/>
    <w:multiLevelType w:val="hybridMultilevel"/>
    <w:tmpl w:val="B7027DDE"/>
    <w:lvl w:ilvl="0" w:tplc="EF1CB0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7D0743"/>
    <w:multiLevelType w:val="hybridMultilevel"/>
    <w:tmpl w:val="8EB68250"/>
    <w:lvl w:ilvl="0" w:tplc="A7969D9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B834BA0"/>
    <w:multiLevelType w:val="hybridMultilevel"/>
    <w:tmpl w:val="AC20DE0C"/>
    <w:lvl w:ilvl="0" w:tplc="FDF2B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6F01B1"/>
    <w:multiLevelType w:val="hybridMultilevel"/>
    <w:tmpl w:val="30AE0E48"/>
    <w:lvl w:ilvl="0" w:tplc="7F6A702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D0A4AD8"/>
    <w:multiLevelType w:val="hybridMultilevel"/>
    <w:tmpl w:val="18ACCB3C"/>
    <w:lvl w:ilvl="0" w:tplc="700C1E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DB87876"/>
    <w:multiLevelType w:val="hybridMultilevel"/>
    <w:tmpl w:val="AE7E9840"/>
    <w:lvl w:ilvl="0" w:tplc="5DCA7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EA71336"/>
    <w:multiLevelType w:val="hybridMultilevel"/>
    <w:tmpl w:val="5BC64616"/>
    <w:lvl w:ilvl="0" w:tplc="F7D68A7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6C975D4"/>
    <w:multiLevelType w:val="hybridMultilevel"/>
    <w:tmpl w:val="510C91D8"/>
    <w:lvl w:ilvl="0" w:tplc="A162C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687"/>
    <w:rsid w:val="000F2687"/>
    <w:rsid w:val="00183012"/>
    <w:rsid w:val="002F59FA"/>
    <w:rsid w:val="0085656E"/>
    <w:rsid w:val="00A35467"/>
    <w:rsid w:val="00D9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2687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10">
    <w:name w:val="Без интервала1"/>
    <w:link w:val="NoSpacingChar"/>
    <w:rsid w:val="000F268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0"/>
    <w:locked/>
    <w:rsid w:val="000F2687"/>
    <w:rPr>
      <w:rFonts w:ascii="Calibri" w:eastAsia="Calibri" w:hAnsi="Calibri" w:cs="Times New Roman"/>
      <w:lang w:val="en-US"/>
    </w:rPr>
  </w:style>
  <w:style w:type="paragraph" w:customStyle="1" w:styleId="11">
    <w:name w:val="Обычный1"/>
    <w:rsid w:val="000F2687"/>
    <w:pPr>
      <w:widowControl w:val="0"/>
      <w:snapToGrid w:val="0"/>
      <w:spacing w:after="0" w:line="259" w:lineRule="auto"/>
      <w:ind w:firstLine="76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29261</Words>
  <Characters>16679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Олександрівна</dc:creator>
  <cp:keywords/>
  <dc:description/>
  <cp:lastModifiedBy>Галина Олександрівна</cp:lastModifiedBy>
  <cp:revision>3</cp:revision>
  <cp:lastPrinted>2016-10-06T09:54:00Z</cp:lastPrinted>
  <dcterms:created xsi:type="dcterms:W3CDTF">2016-09-21T09:47:00Z</dcterms:created>
  <dcterms:modified xsi:type="dcterms:W3CDTF">2016-10-06T09:55:00Z</dcterms:modified>
</cp:coreProperties>
</file>